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C2DF" w14:textId="4E94C778" w:rsidR="00013B2F" w:rsidRPr="000245C0" w:rsidRDefault="00013B2F" w:rsidP="00013B2F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uk-UA"/>
        </w:rPr>
      </w:pPr>
      <w:r w:rsidRPr="000245C0">
        <w:rPr>
          <w:rFonts w:ascii="Times New Roman" w:hAnsi="Times New Roman"/>
          <w:b/>
          <w:i w:val="0"/>
          <w:noProof/>
          <w:sz w:val="24"/>
          <w:szCs w:val="24"/>
          <w:lang w:val="ru-RU" w:eastAsia="ru-RU" w:bidi="ar-SA"/>
        </w:rPr>
        <w:drawing>
          <wp:inline distT="0" distB="0" distL="0" distR="0" wp14:anchorId="79A1663A" wp14:editId="28A149B1">
            <wp:extent cx="411480" cy="609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FABF7" w14:textId="77777777" w:rsidR="00013B2F" w:rsidRPr="000245C0" w:rsidRDefault="00013B2F" w:rsidP="00013B2F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uk-UA"/>
        </w:rPr>
      </w:pPr>
      <w:r w:rsidRPr="000245C0">
        <w:rPr>
          <w:rFonts w:ascii="Times New Roman" w:hAnsi="Times New Roman"/>
          <w:b/>
          <w:i w:val="0"/>
          <w:sz w:val="24"/>
          <w:szCs w:val="24"/>
          <w:lang w:val="uk-UA"/>
        </w:rPr>
        <w:t>Чернівецька міська рада</w:t>
      </w:r>
    </w:p>
    <w:p w14:paraId="76052374" w14:textId="77777777" w:rsidR="00013B2F" w:rsidRPr="000245C0" w:rsidRDefault="00013B2F" w:rsidP="00013B2F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uk-UA"/>
        </w:rPr>
      </w:pPr>
      <w:r w:rsidRPr="000245C0">
        <w:rPr>
          <w:rFonts w:ascii="Times New Roman" w:hAnsi="Times New Roman"/>
          <w:b/>
          <w:i w:val="0"/>
          <w:sz w:val="24"/>
          <w:szCs w:val="24"/>
          <w:lang w:val="uk-UA"/>
        </w:rPr>
        <w:t>Управління освіти</w:t>
      </w:r>
    </w:p>
    <w:p w14:paraId="3E2E1BBE" w14:textId="59C30862" w:rsidR="00013B2F" w:rsidRPr="000245C0" w:rsidRDefault="00013B2F" w:rsidP="00013B2F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uk-UA"/>
        </w:rPr>
      </w:pPr>
      <w:r w:rsidRPr="009E25E6">
        <w:rPr>
          <w:rFonts w:ascii="Times New Roman" w:hAnsi="Times New Roman"/>
          <w:b/>
          <w:i w:val="0"/>
          <w:noProof/>
          <w:sz w:val="24"/>
          <w:szCs w:val="24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F8154" wp14:editId="05C7B6F8">
                <wp:simplePos x="0" y="0"/>
                <wp:positionH relativeFrom="column">
                  <wp:posOffset>-51435</wp:posOffset>
                </wp:positionH>
                <wp:positionV relativeFrom="paragraph">
                  <wp:posOffset>167640</wp:posOffset>
                </wp:positionV>
                <wp:extent cx="5943600" cy="0"/>
                <wp:effectExtent l="9525" t="9525" r="9525" b="952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DEBFB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3.2pt" to="463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"/>
            </w:pict>
          </mc:Fallback>
        </mc:AlternateContent>
      </w:r>
      <w:r w:rsidRPr="000245C0">
        <w:rPr>
          <w:rFonts w:ascii="Times New Roman" w:hAnsi="Times New Roman"/>
          <w:b/>
          <w:i w:val="0"/>
          <w:sz w:val="24"/>
          <w:szCs w:val="24"/>
          <w:lang w:val="uk-UA"/>
        </w:rPr>
        <w:t>Чернівецька загальноосвітня школа I-III ступенів № 38</w:t>
      </w:r>
    </w:p>
    <w:p w14:paraId="09EB1295" w14:textId="77777777" w:rsidR="00013B2F" w:rsidRPr="008F6007" w:rsidRDefault="00013B2F" w:rsidP="00013B2F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uk-UA"/>
        </w:rPr>
      </w:pPr>
      <w:r w:rsidRPr="008F6007"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вул. Яна Налепки,3,  м. Чернівці, 58025, </w:t>
      </w:r>
      <w:proofErr w:type="spellStart"/>
      <w:r w:rsidRPr="008F6007">
        <w:rPr>
          <w:rFonts w:ascii="Times New Roman" w:hAnsi="Times New Roman"/>
          <w:b/>
          <w:i w:val="0"/>
          <w:sz w:val="24"/>
          <w:szCs w:val="24"/>
          <w:lang w:val="uk-UA"/>
        </w:rPr>
        <w:t>тел</w:t>
      </w:r>
      <w:proofErr w:type="spellEnd"/>
      <w:r w:rsidRPr="008F6007"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. (0372) 560-180, 560-550, </w:t>
      </w:r>
    </w:p>
    <w:p w14:paraId="1A348758" w14:textId="77777777" w:rsidR="00013B2F" w:rsidRPr="008F6007" w:rsidRDefault="00013B2F" w:rsidP="00013B2F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uk-UA"/>
        </w:rPr>
      </w:pPr>
      <w:r w:rsidRPr="008F6007">
        <w:rPr>
          <w:rFonts w:ascii="Times New Roman" w:hAnsi="Times New Roman"/>
          <w:b/>
          <w:i w:val="0"/>
          <w:sz w:val="24"/>
          <w:szCs w:val="24"/>
          <w:lang w:val="uk-UA"/>
        </w:rPr>
        <w:t>E-</w:t>
      </w:r>
      <w:proofErr w:type="spellStart"/>
      <w:r w:rsidRPr="008F6007">
        <w:rPr>
          <w:rFonts w:ascii="Times New Roman" w:hAnsi="Times New Roman"/>
          <w:b/>
          <w:i w:val="0"/>
          <w:sz w:val="24"/>
          <w:szCs w:val="24"/>
          <w:lang w:val="uk-UA"/>
        </w:rPr>
        <w:t>mail</w:t>
      </w:r>
      <w:proofErr w:type="spellEnd"/>
      <w:r w:rsidRPr="008F6007"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: </w:t>
      </w:r>
      <w:hyperlink r:id="rId6" w:history="1">
        <w:r w:rsidRPr="005B472B">
          <w:rPr>
            <w:rStyle w:val="a5"/>
            <w:rFonts w:ascii="Times New Roman" w:hAnsi="Times New Roman"/>
            <w:i w:val="0"/>
            <w:color w:val="auto"/>
            <w:sz w:val="24"/>
            <w:szCs w:val="24"/>
            <w:lang w:val="uk-UA"/>
          </w:rPr>
          <w:t>cvznz-38@meta.ua</w:t>
        </w:r>
      </w:hyperlink>
      <w:r w:rsidRPr="003434EC"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 </w:t>
      </w:r>
      <w:r w:rsidRPr="008F6007"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 Код ЄДРПОУ № 21431371</w:t>
      </w:r>
    </w:p>
    <w:p w14:paraId="784E9C99" w14:textId="74756EA5" w:rsidR="00606298" w:rsidRDefault="00606298" w:rsidP="00013B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229E16" w14:textId="5D81E60F" w:rsidR="00013B2F" w:rsidRDefault="00013B2F" w:rsidP="00013B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B2F">
        <w:rPr>
          <w:rFonts w:ascii="Times New Roman" w:hAnsi="Times New Roman" w:cs="Times New Roman"/>
          <w:b/>
          <w:bCs/>
          <w:sz w:val="28"/>
          <w:szCs w:val="28"/>
        </w:rPr>
        <w:t>Н А К А З</w:t>
      </w:r>
    </w:p>
    <w:p w14:paraId="5B63AFFB" w14:textId="627BBAB0" w:rsidR="00013B2F" w:rsidRDefault="00192163" w:rsidP="00013B2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013B2F">
        <w:rPr>
          <w:rFonts w:ascii="Times New Roman" w:hAnsi="Times New Roman" w:cs="Times New Roman"/>
          <w:b/>
          <w:bCs/>
          <w:sz w:val="28"/>
          <w:szCs w:val="28"/>
        </w:rPr>
        <w:t xml:space="preserve">.01.2022                                                                                                           № </w:t>
      </w:r>
      <w:r w:rsidR="005B472B">
        <w:rPr>
          <w:rFonts w:ascii="Times New Roman" w:hAnsi="Times New Roman" w:cs="Times New Roman"/>
          <w:b/>
          <w:bCs/>
          <w:sz w:val="28"/>
          <w:szCs w:val="28"/>
        </w:rPr>
        <w:t>35</w:t>
      </w:r>
    </w:p>
    <w:p w14:paraId="726E38D9" w14:textId="0987CEA7" w:rsidR="00013B2F" w:rsidRDefault="00013B2F" w:rsidP="00013B2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F9E9C0" w14:textId="77777777" w:rsidR="00013B2F" w:rsidRDefault="00013B2F" w:rsidP="00013B2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 проведення місячника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правовиховного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правоосвітнього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виховання</w:t>
      </w:r>
    </w:p>
    <w:p w14:paraId="13322BE4" w14:textId="77777777" w:rsidR="00013B2F" w:rsidRDefault="00013B2F" w:rsidP="00013B2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7E2BC3B" w14:textId="77777777" w:rsidR="00013B2F" w:rsidRDefault="00013B2F" w:rsidP="00013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виконання річного плану роботи школи, Регіональної програми запобігання дитячій бездоглядності та розвитку сімейних форм виховання на 2017-2022 роки, Плану заходів щодо профілактики правопорушень серед учнівської та студентської молоді на період до 2022 року, з метою створення належних умов щодо діяльності навчального закладу з питань додержання законодавства про освіту, підвищення загального рівня правової культури та вдосконалення системи правової освіти учнів, попередження правопорушень та злочинів серед дітей та підлітків, запобіганню дитячій бездоглядності</w:t>
      </w:r>
    </w:p>
    <w:p w14:paraId="593954B3" w14:textId="77777777" w:rsidR="00013B2F" w:rsidRDefault="00013B2F" w:rsidP="00013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А К А З У Ю:</w:t>
      </w:r>
    </w:p>
    <w:p w14:paraId="1371D6AD" w14:textId="74A9DE57" w:rsidR="00CA5707" w:rsidRPr="00CA5707" w:rsidRDefault="00013B2F" w:rsidP="00CA570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Заступнику директора з навчально-виховної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Біньовському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В.В.:</w:t>
      </w:r>
      <w:r>
        <w:rPr>
          <w:rFonts w:ascii="Times New Roman" w:hAnsi="Times New Roman" w:cs="Times New Roman"/>
          <w:sz w:val="28"/>
          <w:szCs w:val="28"/>
        </w:rPr>
        <w:br/>
        <w:t xml:space="preserve">1.1. Організувати проведення місячника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правовиховної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правоосвітньої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роботи «Закон обов’язковий для всіх» з </w:t>
      </w:r>
      <w:r w:rsidR="00CA5707">
        <w:rPr>
          <w:rFonts w:ascii="Times New Roman" w:hAnsi="Times New Roman" w:cs="Times New Roman"/>
          <w:sz w:val="28"/>
          <w:szCs w:val="28"/>
        </w:rPr>
        <w:t>10.01.2022р. – 25.02.2022 р. (план додається).</w:t>
      </w:r>
    </w:p>
    <w:p w14:paraId="31D8C646" w14:textId="399CBCAC" w:rsidR="00CA5707" w:rsidRPr="00CA5707" w:rsidRDefault="00CA5707" w:rsidP="00CA570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Класним керівникам:</w:t>
      </w:r>
    </w:p>
    <w:p w14:paraId="61271BE5" w14:textId="5F22C7DA" w:rsidR="00CA5707" w:rsidRDefault="00CA5707" w:rsidP="00CA57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провести цілеспрямовані заходи для учнів 1-11 класів з метою розв’язання проблеми профілактики бездоглядності та скоєння ними правопорушень, обізнаності про правову культуру, усвідомлення своїх прав, обов’язків.</w:t>
      </w:r>
    </w:p>
    <w:p w14:paraId="317B4B38" w14:textId="6867F8BD" w:rsidR="00CA5707" w:rsidRDefault="00CA5707" w:rsidP="00CA570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Вчителю правознавства та громадянської освіти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Боднарюк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активізувати роботу щодо пропаганди правової культури учнів та провести для учнів старшокласників позакласний захід на правову тематику, інформаційні хвилинки про важливість знання своїх прав та обов’язків. </w:t>
      </w:r>
    </w:p>
    <w:p w14:paraId="5459EF0E" w14:textId="5F842063" w:rsidR="00CA5707" w:rsidRDefault="00CA5707" w:rsidP="00CA570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Педагогу-організатору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Василатій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Ю.І.,</w:t>
      </w:r>
      <w:r w:rsidR="00192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разом із учнівським активом оформити інформаційну листівку «Закон, право, обов’язок» та провести волонтерську роботу по самовихованню серед учнівської молоді. </w:t>
      </w:r>
    </w:p>
    <w:p w14:paraId="32990C10" w14:textId="3F5EA4EA" w:rsidR="00CA5707" w:rsidRDefault="00CA5707" w:rsidP="00CA570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Заслухати на нараді при директору у лютому місяці 2022р. питання про виконання заходів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правоосвітньої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правовиховної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роботи.</w:t>
      </w:r>
    </w:p>
    <w:p w14:paraId="0AB70747" w14:textId="77777777" w:rsidR="00CA5707" w:rsidRDefault="00CA5707" w:rsidP="00CA570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наказу залишаю за собою. </w:t>
      </w:r>
    </w:p>
    <w:p w14:paraId="2B726D37" w14:textId="77777777" w:rsidR="00CA5707" w:rsidRDefault="00CA5707" w:rsidP="00CA57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BC72E85" w14:textId="77777777" w:rsidR="00CA5707" w:rsidRDefault="00CA5707" w:rsidP="00CA57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828EF9C" w14:textId="77777777" w:rsidR="00CA5707" w:rsidRDefault="00CA5707" w:rsidP="00CA57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2CE32514" w14:textId="77777777" w:rsidR="00CA5707" w:rsidRDefault="00CA5707" w:rsidP="00CA57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278C499" w14:textId="77777777" w:rsidR="00CA5707" w:rsidRDefault="00CA5707" w:rsidP="00CA57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B20DBEE" w14:textId="77777777" w:rsidR="00CA5707" w:rsidRDefault="00CA5707" w:rsidP="00CA57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86E41CB" w14:textId="77777777" w:rsidR="00CA5707" w:rsidRDefault="00CA5707" w:rsidP="00CA57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0CE73C8" w14:textId="77777777" w:rsidR="00CA5707" w:rsidRDefault="00CA5707" w:rsidP="00CA57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21269B2" w14:textId="77777777" w:rsidR="00CA5707" w:rsidRDefault="00CA5707" w:rsidP="00CA57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0853D25" w14:textId="77777777" w:rsidR="00CA5707" w:rsidRDefault="00CA5707" w:rsidP="00CA57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3D699F0D" w14:textId="6364FCA8" w:rsidR="00CA5707" w:rsidRDefault="00CA5707" w:rsidP="00CA57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школи:                                                 </w:t>
      </w:r>
      <w:r w:rsidR="009A4F2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Жанна ГОРЕВИЧ</w:t>
      </w:r>
    </w:p>
    <w:p w14:paraId="76AAE701" w14:textId="77777777" w:rsidR="00CA5707" w:rsidRDefault="00CA5707" w:rsidP="00CA57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49B159A" w14:textId="77777777" w:rsidR="00CA5707" w:rsidRDefault="00CA5707" w:rsidP="00CA57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2CE97E40" w14:textId="649C42CC" w:rsidR="00CA5707" w:rsidRPr="00CA5707" w:rsidRDefault="00CA5707" w:rsidP="00CA57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4F2B">
        <w:rPr>
          <w:rFonts w:ascii="Times New Roman" w:hAnsi="Times New Roman" w:cs="Times New Roman"/>
          <w:sz w:val="28"/>
          <w:szCs w:val="28"/>
          <w:u w:val="single"/>
        </w:rPr>
        <w:t>Виконавець:</w:t>
      </w:r>
      <w:r>
        <w:rPr>
          <w:rFonts w:ascii="Times New Roman" w:hAnsi="Times New Roman" w:cs="Times New Roman"/>
          <w:sz w:val="28"/>
          <w:szCs w:val="28"/>
        </w:rPr>
        <w:br/>
        <w:t xml:space="preserve">заступник директора з НВР                   </w:t>
      </w:r>
      <w:r w:rsidR="009A4F2B">
        <w:rPr>
          <w:rFonts w:ascii="Times New Roman" w:hAnsi="Times New Roman" w:cs="Times New Roman"/>
          <w:sz w:val="28"/>
          <w:szCs w:val="28"/>
        </w:rPr>
        <w:t xml:space="preserve">         Володимир БІНЬОВСЬКИЙ </w:t>
      </w:r>
    </w:p>
    <w:sectPr w:rsidR="00CA5707" w:rsidRPr="00CA57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E289B"/>
    <w:multiLevelType w:val="multilevel"/>
    <w:tmpl w:val="061A8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" w15:restartNumberingAfterBreak="0">
    <w:nsid w:val="30822257"/>
    <w:multiLevelType w:val="hybridMultilevel"/>
    <w:tmpl w:val="71543E8E"/>
    <w:lvl w:ilvl="0" w:tplc="CD2234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F41AB6"/>
    <w:multiLevelType w:val="hybridMultilevel"/>
    <w:tmpl w:val="E8F818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E46BA"/>
    <w:multiLevelType w:val="hybridMultilevel"/>
    <w:tmpl w:val="06CE69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2F"/>
    <w:rsid w:val="00013B2F"/>
    <w:rsid w:val="00192163"/>
    <w:rsid w:val="00494562"/>
    <w:rsid w:val="005B472B"/>
    <w:rsid w:val="00606298"/>
    <w:rsid w:val="00624D46"/>
    <w:rsid w:val="009A4F2B"/>
    <w:rsid w:val="00CA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4FE0"/>
  <w15:chartTrackingRefBased/>
  <w15:docId w15:val="{947C64A3-A2C3-41EE-9340-0750D9EF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13B2F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4">
    <w:name w:val="Без інтервалів Знак"/>
    <w:basedOn w:val="a0"/>
    <w:link w:val="a3"/>
    <w:uiPriority w:val="1"/>
    <w:rsid w:val="00013B2F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styleId="a5">
    <w:name w:val="Hyperlink"/>
    <w:uiPriority w:val="99"/>
    <w:unhideWhenUsed/>
    <w:rsid w:val="00013B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3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znz-38@meta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1495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Біньовський</dc:creator>
  <cp:keywords/>
  <dc:description/>
  <cp:lastModifiedBy>Володимир Біньовський</cp:lastModifiedBy>
  <cp:revision>2</cp:revision>
  <dcterms:created xsi:type="dcterms:W3CDTF">2022-05-25T08:22:00Z</dcterms:created>
  <dcterms:modified xsi:type="dcterms:W3CDTF">2022-05-25T08:22:00Z</dcterms:modified>
</cp:coreProperties>
</file>